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A7A" w:rsidRPr="00EB3408" w:rsidRDefault="00C31A7A" w:rsidP="00C31A7A">
      <w:pPr>
        <w:pStyle w:val="Heading1"/>
        <w:rPr>
          <w:rFonts w:asciiTheme="minorBidi" w:hAnsiTheme="minorBidi" w:cstheme="minorBidi"/>
          <w:lang w:eastAsia="fr-FR"/>
        </w:rPr>
      </w:pPr>
      <w:r w:rsidRPr="00EB3408">
        <w:rPr>
          <w:rFonts w:asciiTheme="minorBidi" w:hAnsiTheme="minorBidi" w:cstheme="minorBidi"/>
          <w:lang w:eastAsia="fr-FR"/>
        </w:rPr>
        <w:t>Comportement du consommateur</w:t>
      </w:r>
      <w:r w:rsidRPr="00EB3408">
        <w:rPr>
          <w:rFonts w:asciiTheme="minorBidi" w:hAnsiTheme="minorBidi" w:cstheme="minorBidi"/>
          <w:lang w:eastAsia="fr-FR"/>
        </w:rPr>
        <w:br/>
        <w:t>(60 periodes)</w:t>
      </w:r>
    </w:p>
    <w:p w:rsidR="00C31A7A" w:rsidRPr="00EB3408" w:rsidRDefault="00C31A7A" w:rsidP="00C31A7A">
      <w:pPr>
        <w:pStyle w:val="Heading2"/>
        <w:rPr>
          <w:rFonts w:asciiTheme="minorBidi" w:hAnsiTheme="minorBidi" w:cstheme="minorBidi"/>
        </w:rPr>
      </w:pPr>
      <w:r w:rsidRPr="00EB3408">
        <w:rPr>
          <w:rFonts w:asciiTheme="minorBidi" w:hAnsiTheme="minorBidi" w:cstheme="minorBidi"/>
        </w:rPr>
        <w:t>Objectifs</w:t>
      </w:r>
    </w:p>
    <w:p w:rsidR="00C31A7A" w:rsidRPr="00EB3408" w:rsidRDefault="00C31A7A" w:rsidP="00C31A7A">
      <w:pPr>
        <w:bidi w:val="0"/>
        <w:ind w:left="426" w:firstLine="29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Au terme de cette matière, l’élève sera capable :</w:t>
      </w:r>
    </w:p>
    <w:p w:rsidR="00C31A7A" w:rsidRPr="00EB3408" w:rsidRDefault="00C31A7A" w:rsidP="00C31A7A">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De concevoir les concepts de la discipline du comportement du consommateur</w:t>
      </w:r>
    </w:p>
    <w:p w:rsidR="00C31A7A" w:rsidRPr="00EB3408" w:rsidRDefault="00C31A7A" w:rsidP="00C31A7A">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D’acquérir une orientation conceptuelle basée sur des applications pratiques</w:t>
      </w:r>
    </w:p>
    <w:p w:rsidR="00C31A7A" w:rsidRPr="00EB3408" w:rsidRDefault="00C31A7A" w:rsidP="00C31A7A">
      <w:pPr>
        <w:pStyle w:val="Heading2"/>
        <w:rPr>
          <w:rFonts w:asciiTheme="minorBidi" w:hAnsiTheme="minorBidi" w:cstheme="minorBidi"/>
        </w:rPr>
      </w:pPr>
      <w:r w:rsidRPr="00EB3408">
        <w:rPr>
          <w:rFonts w:asciiTheme="minorBidi" w:hAnsiTheme="minorBidi" w:cstheme="minorBidi"/>
        </w:rPr>
        <w:t>Contenu</w:t>
      </w:r>
    </w:p>
    <w:p w:rsidR="00C31A7A" w:rsidRPr="00EB3408" w:rsidRDefault="00C31A7A" w:rsidP="00C31A7A">
      <w:pPr>
        <w:pStyle w:val="Title"/>
        <w:rPr>
          <w:rFonts w:asciiTheme="minorBidi" w:hAnsiTheme="minorBidi" w:cstheme="minorBidi"/>
        </w:rPr>
      </w:pPr>
      <w:r w:rsidRPr="00EB3408">
        <w:rPr>
          <w:rFonts w:asciiTheme="minorBidi" w:hAnsiTheme="minorBidi" w:cstheme="minorBidi"/>
          <w:u w:val="single"/>
        </w:rPr>
        <w:t xml:space="preserve">Chapitre 1 </w:t>
      </w:r>
      <w:r w:rsidRPr="00EB3408">
        <w:rPr>
          <w:rFonts w:asciiTheme="minorBidi" w:hAnsiTheme="minorBidi" w:cstheme="minorBidi"/>
          <w:u w:val="single"/>
        </w:rPr>
        <w:br/>
      </w:r>
      <w:r w:rsidRPr="00EB3408">
        <w:rPr>
          <w:rFonts w:asciiTheme="minorBidi" w:hAnsiTheme="minorBidi" w:cstheme="minorBidi"/>
        </w:rPr>
        <w:t>Introduction au champ du comportement du consommateur</w:t>
      </w:r>
    </w:p>
    <w:p w:rsidR="00C31A7A" w:rsidRPr="00EB3408" w:rsidRDefault="00C31A7A" w:rsidP="00C31A7A">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1.1 Données sur les marchés et le comportement du consommateur</w:t>
      </w:r>
    </w:p>
    <w:p w:rsidR="00C31A7A" w:rsidRPr="00EB3408" w:rsidRDefault="00C31A7A" w:rsidP="00C31A7A">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1.2 Tendances économiques, démographiques et sociales </w:t>
      </w:r>
    </w:p>
    <w:p w:rsidR="00C31A7A" w:rsidRPr="00EB3408" w:rsidRDefault="00C31A7A" w:rsidP="00C31A7A">
      <w:pPr>
        <w:pStyle w:val="Title"/>
        <w:rPr>
          <w:rFonts w:asciiTheme="minorBidi" w:hAnsiTheme="minorBidi" w:cstheme="minorBidi"/>
        </w:rPr>
      </w:pPr>
      <w:r w:rsidRPr="00EB3408">
        <w:rPr>
          <w:rFonts w:asciiTheme="minorBidi" w:hAnsiTheme="minorBidi" w:cstheme="minorBidi"/>
          <w:u w:val="single"/>
        </w:rPr>
        <w:t xml:space="preserve">Chapitre 2 </w:t>
      </w:r>
      <w:r w:rsidRPr="00EB3408">
        <w:rPr>
          <w:rFonts w:asciiTheme="minorBidi" w:hAnsiTheme="minorBidi" w:cstheme="minorBidi"/>
          <w:u w:val="single"/>
        </w:rPr>
        <w:br/>
      </w:r>
      <w:r w:rsidRPr="00EB3408">
        <w:rPr>
          <w:rFonts w:asciiTheme="minorBidi" w:hAnsiTheme="minorBidi" w:cstheme="minorBidi"/>
        </w:rPr>
        <w:t>La culture et la consommation</w:t>
      </w:r>
    </w:p>
    <w:p w:rsidR="00C31A7A" w:rsidRPr="00EB3408" w:rsidRDefault="00C31A7A" w:rsidP="00C31A7A">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2.1 Les sous-cultures et le cas du consommateur libanais</w:t>
      </w:r>
    </w:p>
    <w:p w:rsidR="00C31A7A" w:rsidRPr="00EB3408" w:rsidRDefault="00C31A7A" w:rsidP="00C31A7A">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2.2 Les classes sociales et les styles de vie</w:t>
      </w:r>
    </w:p>
    <w:p w:rsidR="00C31A7A" w:rsidRPr="00EB3408" w:rsidRDefault="00C31A7A" w:rsidP="00C31A7A">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2.3 Les groupes de référence et la famine</w:t>
      </w:r>
    </w:p>
    <w:p w:rsidR="00C31A7A" w:rsidRPr="00EB3408" w:rsidRDefault="00C31A7A" w:rsidP="00C31A7A">
      <w:pPr>
        <w:pStyle w:val="Title"/>
        <w:rPr>
          <w:rFonts w:asciiTheme="minorBidi" w:hAnsiTheme="minorBidi" w:cstheme="minorBidi"/>
        </w:rPr>
      </w:pPr>
      <w:r w:rsidRPr="00EB3408">
        <w:rPr>
          <w:rFonts w:asciiTheme="minorBidi" w:hAnsiTheme="minorBidi" w:cstheme="minorBidi"/>
          <w:u w:val="single"/>
        </w:rPr>
        <w:t xml:space="preserve">Chapitre 3 </w:t>
      </w:r>
      <w:r w:rsidRPr="00EB3408">
        <w:rPr>
          <w:rFonts w:asciiTheme="minorBidi" w:hAnsiTheme="minorBidi" w:cstheme="minorBidi"/>
          <w:u w:val="single"/>
        </w:rPr>
        <w:br/>
      </w:r>
      <w:r w:rsidRPr="00EB3408">
        <w:rPr>
          <w:rFonts w:asciiTheme="minorBidi" w:hAnsiTheme="minorBidi" w:cstheme="minorBidi"/>
        </w:rPr>
        <w:t>L’influence sociale et l'influence commerciale</w:t>
      </w:r>
    </w:p>
    <w:p w:rsidR="00C31A7A" w:rsidRPr="00EB3408" w:rsidRDefault="00C31A7A" w:rsidP="00C31A7A">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3.1 La diffusion des innovations</w:t>
      </w:r>
    </w:p>
    <w:p w:rsidR="00C31A7A" w:rsidRPr="00EB3408" w:rsidRDefault="00C31A7A" w:rsidP="00C31A7A">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3.2 La motivation, les valeurs et l'implication du consommateur</w:t>
      </w:r>
    </w:p>
    <w:p w:rsidR="00C31A7A" w:rsidRPr="00EB3408" w:rsidRDefault="00C31A7A" w:rsidP="00C31A7A">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3.3 Le processus de perception du consommateur</w:t>
      </w:r>
    </w:p>
    <w:p w:rsidR="00C31A7A" w:rsidRPr="00EB3408" w:rsidRDefault="00C31A7A" w:rsidP="00C31A7A">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3.4 L’apprentissage, l'affect, les émotions et les attitudes</w:t>
      </w:r>
    </w:p>
    <w:p w:rsidR="00C31A7A" w:rsidRPr="00EB3408" w:rsidRDefault="00C31A7A" w:rsidP="00C31A7A">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3.5 Le processus de décision du consommateur</w:t>
      </w:r>
    </w:p>
    <w:p w:rsidR="00C31A7A" w:rsidRPr="00EB3408" w:rsidRDefault="00C31A7A" w:rsidP="00C31A7A">
      <w:pPr>
        <w:pStyle w:val="Title"/>
        <w:rPr>
          <w:rFonts w:asciiTheme="minorBidi" w:hAnsiTheme="minorBidi" w:cstheme="minorBidi"/>
        </w:rPr>
      </w:pPr>
      <w:r w:rsidRPr="00EB3408">
        <w:rPr>
          <w:rFonts w:asciiTheme="minorBidi" w:hAnsiTheme="minorBidi" w:cstheme="minorBidi"/>
          <w:u w:val="single"/>
        </w:rPr>
        <w:t xml:space="preserve">Chapitre 4 </w:t>
      </w:r>
      <w:r w:rsidRPr="00EB3408">
        <w:rPr>
          <w:rFonts w:asciiTheme="minorBidi" w:hAnsiTheme="minorBidi" w:cstheme="minorBidi"/>
          <w:u w:val="single"/>
        </w:rPr>
        <w:br/>
      </w:r>
      <w:r w:rsidRPr="00EB3408">
        <w:rPr>
          <w:rFonts w:asciiTheme="minorBidi" w:hAnsiTheme="minorBidi" w:cstheme="minorBidi"/>
        </w:rPr>
        <w:t>Problèmes, applications et sujets spéciaux</w:t>
      </w:r>
    </w:p>
    <w:p w:rsidR="00C31A7A" w:rsidRPr="00EB3408" w:rsidRDefault="00C31A7A" w:rsidP="00C31A7A">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4.1 Le comportement d’achat organisationnel</w:t>
      </w:r>
    </w:p>
    <w:p w:rsidR="00C31A7A" w:rsidRPr="00EB3408" w:rsidRDefault="00C31A7A" w:rsidP="00C31A7A">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4.2 La recherche sur le consommateur</w:t>
      </w:r>
    </w:p>
    <w:p w:rsidR="00C31A7A" w:rsidRPr="00EB3408" w:rsidRDefault="00C31A7A" w:rsidP="00C31A7A">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4.3 Problèmes de société et éthiques de la consommation.</w:t>
      </w:r>
    </w:p>
    <w:p w:rsidR="00C31A7A" w:rsidRPr="00EB3408" w:rsidRDefault="00C31A7A" w:rsidP="00C31A7A">
      <w:pPr>
        <w:pStyle w:val="Heading2"/>
        <w:rPr>
          <w:rFonts w:asciiTheme="minorBidi" w:hAnsiTheme="minorBidi" w:cstheme="minorBidi"/>
        </w:rPr>
      </w:pPr>
      <w:r w:rsidRPr="00EB3408">
        <w:rPr>
          <w:rFonts w:asciiTheme="minorBidi" w:hAnsiTheme="minorBidi" w:cstheme="minorBidi"/>
        </w:rPr>
        <w:t>Méthodologie</w:t>
      </w:r>
    </w:p>
    <w:p w:rsidR="00C31A7A" w:rsidRPr="00EB3408" w:rsidRDefault="00C31A7A" w:rsidP="00C31A7A">
      <w:pPr>
        <w:bidi w:val="0"/>
        <w:ind w:right="-2" w:firstLine="720"/>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Le cours repose sur un mélange de présentations magistrales de la part du professeur, de discussions en classe et de travaux pratiques. La participation des étudiants est essentielle au succès du cours et, par conséquent, les étudiants/es doivent se préparer activement et efficacement pour chacune des séances en s'assurant, entre autres, de faire les lectures hebdomadaires indiquées par le professeur.</w:t>
      </w:r>
    </w:p>
    <w:p w:rsidR="00C31A7A" w:rsidRPr="00EB3408" w:rsidRDefault="00C31A7A" w:rsidP="00C31A7A">
      <w:pPr>
        <w:pStyle w:val="Heading2"/>
        <w:rPr>
          <w:rFonts w:asciiTheme="minorBidi" w:hAnsiTheme="minorBidi" w:cstheme="minorBidi"/>
        </w:rPr>
      </w:pPr>
      <w:r w:rsidRPr="00EB3408">
        <w:rPr>
          <w:rFonts w:asciiTheme="minorBidi" w:hAnsiTheme="minorBidi" w:cstheme="minorBidi"/>
        </w:rPr>
        <w:t>Critères d’évaluation</w:t>
      </w:r>
    </w:p>
    <w:p w:rsidR="00C31A7A" w:rsidRPr="00EB3408" w:rsidRDefault="00C31A7A" w:rsidP="00C31A7A">
      <w:pPr>
        <w:bidi w:val="0"/>
        <w:ind w:left="284" w:right="-2"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 xml:space="preserve">Assimiler les concepts de base du comportement des consommateurs </w:t>
      </w:r>
    </w:p>
    <w:p w:rsidR="00C31A7A" w:rsidRPr="00EB3408" w:rsidRDefault="00C31A7A" w:rsidP="00C31A7A">
      <w:pPr>
        <w:bidi w:val="0"/>
        <w:ind w:left="284" w:right="-2"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Pouvoir utiliser ces concepts efficacement sur le plan pratique</w:t>
      </w:r>
    </w:p>
    <w:p w:rsidR="00C31A7A" w:rsidRPr="00EB3408" w:rsidRDefault="00C31A7A" w:rsidP="00C31A7A">
      <w:pPr>
        <w:pStyle w:val="Heading2"/>
        <w:rPr>
          <w:rFonts w:asciiTheme="minorBidi" w:hAnsiTheme="minorBidi" w:cstheme="minorBidi"/>
        </w:rPr>
      </w:pPr>
      <w:r w:rsidRPr="00EB3408">
        <w:rPr>
          <w:rFonts w:asciiTheme="minorBidi" w:hAnsiTheme="minorBidi" w:cstheme="minorBidi"/>
        </w:rPr>
        <w:br w:type="page"/>
      </w:r>
      <w:r w:rsidRPr="00EB3408">
        <w:rPr>
          <w:rFonts w:asciiTheme="minorBidi" w:hAnsiTheme="minorBidi" w:cstheme="minorBidi"/>
        </w:rPr>
        <w:lastRenderedPageBreak/>
        <w:t>Moyens Didactiques</w:t>
      </w:r>
    </w:p>
    <w:p w:rsidR="00C31A7A" w:rsidRPr="00EB3408" w:rsidRDefault="00C31A7A" w:rsidP="00C31A7A">
      <w:pPr>
        <w:bidi w:val="0"/>
        <w:ind w:left="284" w:right="-2"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Questions de cours</w:t>
      </w:r>
    </w:p>
    <w:p w:rsidR="00C31A7A" w:rsidRPr="00EB3408" w:rsidRDefault="00C31A7A" w:rsidP="00C31A7A">
      <w:pPr>
        <w:bidi w:val="0"/>
        <w:ind w:left="284" w:right="-2"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Divers travaux à remettre et travail individuel sur l'analyse d'un processus d’achat</w:t>
      </w:r>
    </w:p>
    <w:p w:rsidR="00C31A7A" w:rsidRPr="00EB3408" w:rsidRDefault="00C31A7A" w:rsidP="00C31A7A">
      <w:pPr>
        <w:numPr>
          <w:ilvl w:val="12"/>
          <w:numId w:val="0"/>
        </w:numPr>
        <w:bidi w:val="0"/>
        <w:ind w:left="284" w:right="-2"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Travaux de groupe consistent à recueillir des données bimensuelles sur un sujet du problème précis (instructions données par le professeur) et exposés.</w:t>
      </w:r>
    </w:p>
    <w:p w:rsidR="00C31A7A" w:rsidRPr="00EB3408" w:rsidRDefault="00C31A7A" w:rsidP="00C31A7A">
      <w:pPr>
        <w:numPr>
          <w:ilvl w:val="12"/>
          <w:numId w:val="0"/>
        </w:numPr>
        <w:bidi w:val="0"/>
        <w:ind w:firstLine="720"/>
        <w:jc w:val="lowKashida"/>
        <w:rPr>
          <w:rFonts w:asciiTheme="minorBidi" w:hAnsiTheme="minorBidi" w:cstheme="minorBidi"/>
          <w:sz w:val="22"/>
          <w:szCs w:val="26"/>
          <w:lang w:val="fr-FR" w:eastAsia="fr-FR"/>
        </w:rPr>
      </w:pPr>
    </w:p>
    <w:p w:rsidR="00C31A7A" w:rsidRPr="00EB3408" w:rsidRDefault="00C31A7A" w:rsidP="00C31A7A">
      <w:pPr>
        <w:numPr>
          <w:ilvl w:val="12"/>
          <w:numId w:val="0"/>
        </w:numPr>
        <w:bidi w:val="0"/>
        <w:ind w:firstLine="720"/>
        <w:jc w:val="lowKashida"/>
        <w:rPr>
          <w:rFonts w:asciiTheme="minorBidi" w:hAnsiTheme="minorBidi" w:cstheme="minorBidi"/>
          <w:sz w:val="22"/>
          <w:szCs w:val="26"/>
          <w:lang w:val="fr-FR" w:eastAsia="fr-FR"/>
        </w:rPr>
      </w:pPr>
    </w:p>
    <w:p w:rsidR="00C31A7A" w:rsidRPr="00EB3408" w:rsidRDefault="00C31A7A" w:rsidP="00C31A7A">
      <w:pPr>
        <w:numPr>
          <w:ilvl w:val="12"/>
          <w:numId w:val="0"/>
        </w:numPr>
        <w:bidi w:val="0"/>
        <w:ind w:firstLine="720"/>
        <w:jc w:val="lowKashida"/>
        <w:rPr>
          <w:rFonts w:asciiTheme="minorBidi" w:hAnsiTheme="minorBidi" w:cstheme="minorBidi"/>
          <w:sz w:val="22"/>
          <w:szCs w:val="26"/>
          <w:lang w:val="fr-FR" w:eastAsia="fr-FR"/>
        </w:rPr>
        <w:sectPr w:rsidR="00C31A7A" w:rsidRPr="00EB3408">
          <w:headerReference w:type="default" r:id="rId8"/>
          <w:type w:val="continuous"/>
          <w:pgSz w:w="11906" w:h="16838"/>
          <w:pgMar w:top="1418" w:right="851" w:bottom="1134" w:left="1134" w:header="567" w:footer="567" w:gutter="0"/>
          <w:cols w:space="720"/>
          <w:bidi/>
        </w:sectPr>
      </w:pPr>
    </w:p>
    <w:p w:rsidR="00C31A7A" w:rsidRPr="00EB3408" w:rsidRDefault="00C31A7A" w:rsidP="00C31A7A">
      <w:pPr>
        <w:numPr>
          <w:ilvl w:val="12"/>
          <w:numId w:val="0"/>
        </w:numPr>
        <w:bidi w:val="0"/>
        <w:ind w:firstLine="720"/>
        <w:jc w:val="lowKashida"/>
        <w:rPr>
          <w:rFonts w:asciiTheme="minorBidi" w:hAnsiTheme="minorBidi" w:cstheme="minorBidi"/>
          <w:sz w:val="22"/>
          <w:szCs w:val="26"/>
          <w:lang w:val="fr-FR" w:eastAsia="fr-FR"/>
        </w:rPr>
      </w:pPr>
    </w:p>
    <w:p w:rsidR="00196D5D" w:rsidRPr="00EB3408" w:rsidRDefault="00196D5D">
      <w:pPr>
        <w:bidi w:val="0"/>
        <w:spacing w:after="200" w:line="276" w:lineRule="auto"/>
        <w:rPr>
          <w:rFonts w:asciiTheme="minorBidi" w:hAnsiTheme="minorBidi" w:cstheme="minorBidi"/>
          <w:sz w:val="22"/>
          <w:lang w:val="fr-FR" w:eastAsia="fr-FR"/>
        </w:rPr>
      </w:pPr>
    </w:p>
    <w:p w:rsidR="00235910" w:rsidRPr="00EB3408" w:rsidRDefault="004B1616" w:rsidP="00526AF2">
      <w:pPr>
        <w:bidi w:val="0"/>
        <w:spacing w:after="200" w:line="276" w:lineRule="auto"/>
        <w:rPr>
          <w:rFonts w:asciiTheme="minorBidi" w:hAnsiTheme="minorBidi" w:cstheme="minorBidi"/>
          <w:sz w:val="22"/>
          <w:szCs w:val="26"/>
          <w:lang w:val="fr-FR"/>
        </w:rPr>
      </w:pPr>
      <w:r w:rsidRPr="00EB3408">
        <w:rPr>
          <w:rFonts w:asciiTheme="minorBidi" w:hAnsiTheme="minorBidi" w:cstheme="minorBidi"/>
          <w:sz w:val="22"/>
          <w:lang w:val="fr-FR" w:eastAsia="fr-FR"/>
        </w:rPr>
        <w:br w:type="page"/>
      </w:r>
      <w:bookmarkStart w:id="0" w:name="_GoBack"/>
      <w:bookmarkEnd w:id="0"/>
    </w:p>
    <w:p w:rsidR="00307A41" w:rsidRPr="00EB3408" w:rsidRDefault="00307A41" w:rsidP="0075771E">
      <w:pPr>
        <w:rPr>
          <w:rFonts w:asciiTheme="minorBidi" w:hAnsiTheme="minorBidi" w:cstheme="minorBidi"/>
          <w:lang w:val="fr-FR"/>
        </w:rPr>
      </w:pPr>
    </w:p>
    <w:sectPr w:rsidR="00307A41" w:rsidRPr="00EB3408" w:rsidSect="00526AF2">
      <w:headerReference w:type="default" r:id="rId9"/>
      <w:type w:val="continuous"/>
      <w:pgSz w:w="11906" w:h="16838"/>
      <w:pgMar w:top="1418" w:right="851" w:bottom="1134" w:left="1134" w:header="567" w:footer="567" w:gutter="0"/>
      <w:cols w:space="720"/>
      <w:bidi/>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3609" w:rsidRDefault="00223609" w:rsidP="00BC07F8">
      <w:r>
        <w:separator/>
      </w:r>
    </w:p>
  </w:endnote>
  <w:endnote w:type="continuationSeparator" w:id="0">
    <w:p w:rsidR="00223609" w:rsidRDefault="00223609" w:rsidP="00BC0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Rounded MT Bold">
    <w:panose1 w:val="020F0704030504030204"/>
    <w:charset w:val="00"/>
    <w:family w:val="swiss"/>
    <w:pitch w:val="variable"/>
    <w:sig w:usb0="00000003" w:usb1="00000000" w:usb2="00000000" w:usb3="00000000" w:csb0="00000001" w:csb1="00000000"/>
  </w:font>
  <w:font w:name="England Hand DB">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3609" w:rsidRDefault="00223609" w:rsidP="00BC07F8">
      <w:r>
        <w:separator/>
      </w:r>
    </w:p>
  </w:footnote>
  <w:footnote w:type="continuationSeparator" w:id="0">
    <w:p w:rsidR="00223609" w:rsidRDefault="00223609" w:rsidP="00BC07F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038" w:rsidRDefault="00901038">
    <w:pPr>
      <w:pStyle w:val="Heading5"/>
    </w:pPr>
    <w:r>
      <w:t xml:space="preserve">TS 2 -  Marketing et gestion </w:t>
    </w:r>
  </w:p>
  <w:p w:rsidR="00901038" w:rsidRDefault="00901038" w:rsidP="005622AD">
    <w:pPr>
      <w:pBdr>
        <w:bottom w:val="double" w:sz="4" w:space="1" w:color="auto"/>
      </w:pBdr>
      <w:bidi w:val="0"/>
      <w:jc w:val="right"/>
      <w:rPr>
        <w:rFonts w:ascii="Arial Rounded MT Bold" w:hAnsi="Arial Rounded MT Bold" w:cs="Arial Rounded MT Bold"/>
        <w:b/>
        <w:bCs/>
        <w:sz w:val="18"/>
        <w:szCs w:val="21"/>
        <w:lang w:val="fr-FR" w:eastAsia="fr-FR"/>
      </w:rPr>
    </w:pPr>
    <w:r>
      <w:rPr>
        <w:rFonts w:ascii="Arial Rounded MT Bold" w:hAnsi="Arial Rounded MT Bold" w:cs="Arial Rounded MT Bold"/>
        <w:b/>
        <w:bCs/>
        <w:sz w:val="18"/>
        <w:szCs w:val="21"/>
        <w:lang w:val="fr-FR" w:eastAsia="fr-FR"/>
      </w:rPr>
      <w:t xml:space="preserve">Matière : </w:t>
    </w:r>
    <w:r w:rsidRPr="00D4489E">
      <w:rPr>
        <w:rFonts w:cs="Arial Rounded MT Bold"/>
        <w:lang w:val="fr-FR" w:eastAsia="fr-FR"/>
      </w:rPr>
      <w:t>Comportement du consommateur</w:t>
    </w:r>
  </w:p>
  <w:p w:rsidR="00901038" w:rsidRDefault="00901038">
    <w:pPr>
      <w:pStyle w:val="Header"/>
      <w:rPr>
        <w:rFonts w:ascii="Arial Rounded MT Bold" w:hAnsi="Arial Rounded MT Bold" w:cs="Arial Rounded MT Bold"/>
        <w:sz w:val="18"/>
        <w:szCs w:val="21"/>
        <w:lang w:val="fr-FR" w:eastAsia="fr-FR"/>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038" w:rsidRDefault="00901038">
    <w:pPr>
      <w:pStyle w:val="Heading5"/>
    </w:pPr>
    <w:r>
      <w:t xml:space="preserve">TS 1 -  Marketing et gestion </w:t>
    </w:r>
  </w:p>
  <w:p w:rsidR="00901038" w:rsidRDefault="00901038" w:rsidP="00112131">
    <w:pPr>
      <w:pBdr>
        <w:bottom w:val="double" w:sz="4" w:space="1" w:color="auto"/>
      </w:pBdr>
      <w:bidi w:val="0"/>
      <w:jc w:val="right"/>
      <w:rPr>
        <w:rFonts w:ascii="Arial Rounded MT Bold" w:hAnsi="Arial Rounded MT Bold" w:cs="Arial Rounded MT Bold"/>
        <w:sz w:val="18"/>
        <w:szCs w:val="21"/>
        <w:lang w:val="fr-FR" w:eastAsia="fr-FR"/>
      </w:rPr>
    </w:pPr>
    <w:r>
      <w:rPr>
        <w:rFonts w:ascii="Arial Rounded MT Bold" w:hAnsi="Arial Rounded MT Bold" w:cs="Arial Rounded MT Bold"/>
        <w:b/>
        <w:bCs/>
        <w:sz w:val="18"/>
        <w:szCs w:val="21"/>
        <w:lang w:val="fr-FR" w:eastAsia="fr-FR"/>
      </w:rPr>
      <w:t xml:space="preserve">Matière : </w:t>
    </w:r>
    <w:r w:rsidRPr="00D4489E">
      <w:rPr>
        <w:lang w:val="fr-FR" w:eastAsia="fr-FR"/>
      </w:rPr>
      <w:t>Etudes de cas</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96DCD"/>
    <w:multiLevelType w:val="hybridMultilevel"/>
    <w:tmpl w:val="AC4EB956"/>
    <w:lvl w:ilvl="0" w:tplc="CD88934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F66AF"/>
    <w:multiLevelType w:val="hybridMultilevel"/>
    <w:tmpl w:val="6422D1D8"/>
    <w:lvl w:ilvl="0" w:tplc="5938391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71715"/>
    <w:multiLevelType w:val="hybridMultilevel"/>
    <w:tmpl w:val="A6B4DACC"/>
    <w:lvl w:ilvl="0" w:tplc="B4409BC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2F4A8C"/>
    <w:multiLevelType w:val="singleLevel"/>
    <w:tmpl w:val="4388166E"/>
    <w:lvl w:ilvl="0">
      <w:start w:val="4"/>
      <w:numFmt w:val="chosung"/>
      <w:lvlText w:val="–"/>
      <w:lvlJc w:val="left"/>
      <w:pPr>
        <w:tabs>
          <w:tab w:val="num" w:pos="360"/>
        </w:tabs>
        <w:ind w:right="360" w:hanging="360"/>
      </w:pPr>
      <w:rPr>
        <w:rFonts w:ascii="Times New Roman" w:cs="Times New Roman" w:hint="default"/>
      </w:rPr>
    </w:lvl>
  </w:abstractNum>
  <w:abstractNum w:abstractNumId="5" w15:restartNumberingAfterBreak="0">
    <w:nsid w:val="25AD0A29"/>
    <w:multiLevelType w:val="singleLevel"/>
    <w:tmpl w:val="DC10D638"/>
    <w:lvl w:ilvl="0">
      <w:numFmt w:val="chosung"/>
      <w:lvlText w:val="-"/>
      <w:lvlJc w:val="left"/>
      <w:pPr>
        <w:tabs>
          <w:tab w:val="num" w:pos="360"/>
        </w:tabs>
        <w:ind w:left="360" w:hanging="360"/>
      </w:pPr>
      <w:rPr>
        <w:rFonts w:cs="Times New Roman" w:hint="default"/>
      </w:rPr>
    </w:lvl>
  </w:abstractNum>
  <w:abstractNum w:abstractNumId="6" w15:restartNumberingAfterBreak="0">
    <w:nsid w:val="2F580875"/>
    <w:multiLevelType w:val="hybridMultilevel"/>
    <w:tmpl w:val="6FBE5FB2"/>
    <w:lvl w:ilvl="0" w:tplc="0874C32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433BFD"/>
    <w:multiLevelType w:val="singleLevel"/>
    <w:tmpl w:val="1436DCE0"/>
    <w:lvl w:ilvl="0">
      <w:start w:val="1"/>
      <w:numFmt w:val="decimal"/>
      <w:lvlText w:val="%1-"/>
      <w:lvlJc w:val="left"/>
      <w:pPr>
        <w:tabs>
          <w:tab w:val="num" w:pos="390"/>
        </w:tabs>
        <w:ind w:left="390" w:hanging="390"/>
      </w:pPr>
      <w:rPr>
        <w:sz w:val="24"/>
      </w:rPr>
    </w:lvl>
  </w:abstractNum>
  <w:abstractNum w:abstractNumId="8" w15:restartNumberingAfterBreak="0">
    <w:nsid w:val="486B04B4"/>
    <w:multiLevelType w:val="hybridMultilevel"/>
    <w:tmpl w:val="E08283A4"/>
    <w:lvl w:ilvl="0" w:tplc="3C3075F6">
      <w:start w:val="1"/>
      <w:numFmt w:val="arabicAlpha"/>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AD87F79"/>
    <w:multiLevelType w:val="singleLevel"/>
    <w:tmpl w:val="2676E2B6"/>
    <w:lvl w:ilvl="0">
      <w:start w:val="1"/>
      <w:numFmt w:val="decimal"/>
      <w:lvlText w:val="%1)"/>
      <w:lvlJc w:val="left"/>
      <w:pPr>
        <w:tabs>
          <w:tab w:val="num" w:pos="360"/>
        </w:tabs>
        <w:ind w:left="360" w:hanging="360"/>
      </w:pPr>
      <w:rPr>
        <w:rFonts w:hint="default"/>
        <w:sz w:val="24"/>
      </w:rPr>
    </w:lvl>
  </w:abstractNum>
  <w:abstractNum w:abstractNumId="10" w15:restartNumberingAfterBreak="0">
    <w:nsid w:val="4B984A52"/>
    <w:multiLevelType w:val="singleLevel"/>
    <w:tmpl w:val="EC3A0CBE"/>
    <w:lvl w:ilvl="0">
      <w:start w:val="1"/>
      <w:numFmt w:val="decimal"/>
      <w:lvlText w:val="%1-"/>
      <w:lvlJc w:val="left"/>
      <w:pPr>
        <w:tabs>
          <w:tab w:val="num" w:pos="390"/>
        </w:tabs>
        <w:ind w:left="390" w:hanging="390"/>
      </w:pPr>
      <w:rPr>
        <w:sz w:val="24"/>
      </w:rPr>
    </w:lvl>
  </w:abstractNum>
  <w:abstractNum w:abstractNumId="11" w15:restartNumberingAfterBreak="0">
    <w:nsid w:val="63F62CF0"/>
    <w:multiLevelType w:val="hybridMultilevel"/>
    <w:tmpl w:val="DDD8695C"/>
    <w:lvl w:ilvl="0" w:tplc="31A4EC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2C609D"/>
    <w:multiLevelType w:val="singleLevel"/>
    <w:tmpl w:val="6234C1FC"/>
    <w:lvl w:ilvl="0">
      <w:start w:val="1"/>
      <w:numFmt w:val="decimal"/>
      <w:lvlText w:val="%1)"/>
      <w:lvlJc w:val="left"/>
      <w:pPr>
        <w:tabs>
          <w:tab w:val="num" w:pos="360"/>
        </w:tabs>
        <w:ind w:left="360" w:hanging="360"/>
      </w:pPr>
      <w:rPr>
        <w:rFonts w:hint="default"/>
        <w:sz w:val="24"/>
      </w:rPr>
    </w:lvl>
  </w:abstractNum>
  <w:abstractNum w:abstractNumId="13" w15:restartNumberingAfterBreak="0">
    <w:nsid w:val="6BE4577D"/>
    <w:multiLevelType w:val="multilevel"/>
    <w:tmpl w:val="40FA39CA"/>
    <w:lvl w:ilvl="0">
      <w:start w:val="1"/>
      <w:numFmt w:val="bullet"/>
      <w:lvlText w:val=""/>
      <w:lvlJc w:val="left"/>
      <w:pPr>
        <w:tabs>
          <w:tab w:val="num" w:pos="720"/>
        </w:tabs>
        <w:ind w:left="720" w:right="720" w:hanging="360"/>
      </w:pPr>
      <w:rPr>
        <w:rFonts w:ascii="Symbol" w:hAnsi="Symbol" w:hint="default"/>
      </w:rPr>
    </w:lvl>
    <w:lvl w:ilvl="1" w:tentative="1">
      <w:start w:val="1"/>
      <w:numFmt w:val="bullet"/>
      <w:lvlText w:val="o"/>
      <w:lvlJc w:val="left"/>
      <w:pPr>
        <w:tabs>
          <w:tab w:val="num" w:pos="1440"/>
        </w:tabs>
        <w:ind w:left="1440" w:right="1440" w:hanging="360"/>
      </w:pPr>
      <w:rPr>
        <w:rFonts w:ascii="Courier New" w:hAnsi="Courier New" w:hint="default"/>
      </w:rPr>
    </w:lvl>
    <w:lvl w:ilvl="2" w:tentative="1">
      <w:start w:val="1"/>
      <w:numFmt w:val="bullet"/>
      <w:lvlText w:val=""/>
      <w:lvlJc w:val="left"/>
      <w:pPr>
        <w:tabs>
          <w:tab w:val="num" w:pos="2160"/>
        </w:tabs>
        <w:ind w:left="2160" w:right="2160" w:hanging="360"/>
      </w:pPr>
      <w:rPr>
        <w:rFonts w:ascii="Wingdings" w:hAnsi="Wingdings" w:hint="default"/>
      </w:rPr>
    </w:lvl>
    <w:lvl w:ilvl="3" w:tentative="1">
      <w:start w:val="1"/>
      <w:numFmt w:val="bullet"/>
      <w:lvlText w:val=""/>
      <w:lvlJc w:val="left"/>
      <w:pPr>
        <w:tabs>
          <w:tab w:val="num" w:pos="2880"/>
        </w:tabs>
        <w:ind w:left="2880" w:right="2880" w:hanging="360"/>
      </w:pPr>
      <w:rPr>
        <w:rFonts w:ascii="Symbol" w:hAnsi="Symbol" w:hint="default"/>
      </w:rPr>
    </w:lvl>
    <w:lvl w:ilvl="4" w:tentative="1">
      <w:start w:val="1"/>
      <w:numFmt w:val="bullet"/>
      <w:lvlText w:val="o"/>
      <w:lvlJc w:val="left"/>
      <w:pPr>
        <w:tabs>
          <w:tab w:val="num" w:pos="3600"/>
        </w:tabs>
        <w:ind w:left="3600" w:right="3600" w:hanging="360"/>
      </w:pPr>
      <w:rPr>
        <w:rFonts w:ascii="Courier New" w:hAnsi="Courier New" w:hint="default"/>
      </w:rPr>
    </w:lvl>
    <w:lvl w:ilvl="5" w:tentative="1">
      <w:start w:val="1"/>
      <w:numFmt w:val="bullet"/>
      <w:lvlText w:val=""/>
      <w:lvlJc w:val="left"/>
      <w:pPr>
        <w:tabs>
          <w:tab w:val="num" w:pos="4320"/>
        </w:tabs>
        <w:ind w:left="4320" w:right="4320" w:hanging="360"/>
      </w:pPr>
      <w:rPr>
        <w:rFonts w:ascii="Wingdings" w:hAnsi="Wingdings" w:hint="default"/>
      </w:rPr>
    </w:lvl>
    <w:lvl w:ilvl="6" w:tentative="1">
      <w:start w:val="1"/>
      <w:numFmt w:val="bullet"/>
      <w:lvlText w:val=""/>
      <w:lvlJc w:val="left"/>
      <w:pPr>
        <w:tabs>
          <w:tab w:val="num" w:pos="5040"/>
        </w:tabs>
        <w:ind w:left="5040" w:right="5040" w:hanging="360"/>
      </w:pPr>
      <w:rPr>
        <w:rFonts w:ascii="Symbol" w:hAnsi="Symbol" w:hint="default"/>
      </w:rPr>
    </w:lvl>
    <w:lvl w:ilvl="7" w:tentative="1">
      <w:start w:val="1"/>
      <w:numFmt w:val="bullet"/>
      <w:lvlText w:val="o"/>
      <w:lvlJc w:val="left"/>
      <w:pPr>
        <w:tabs>
          <w:tab w:val="num" w:pos="5760"/>
        </w:tabs>
        <w:ind w:left="5760" w:right="5760" w:hanging="360"/>
      </w:pPr>
      <w:rPr>
        <w:rFonts w:ascii="Courier New" w:hAnsi="Courier New" w:hint="default"/>
      </w:rPr>
    </w:lvl>
    <w:lvl w:ilvl="8" w:tentative="1">
      <w:start w:val="1"/>
      <w:numFmt w:val="bullet"/>
      <w:lvlText w:val=""/>
      <w:lvlJc w:val="left"/>
      <w:pPr>
        <w:tabs>
          <w:tab w:val="num" w:pos="6480"/>
        </w:tabs>
        <w:ind w:left="6480" w:right="6480" w:hanging="360"/>
      </w:pPr>
      <w:rPr>
        <w:rFonts w:ascii="Wingdings" w:hAnsi="Wingdings" w:hint="default"/>
      </w:rPr>
    </w:lvl>
  </w:abstractNum>
  <w:abstractNum w:abstractNumId="14" w15:restartNumberingAfterBreak="0">
    <w:nsid w:val="6C53725F"/>
    <w:multiLevelType w:val="hybridMultilevel"/>
    <w:tmpl w:val="BBF66BEE"/>
    <w:lvl w:ilvl="0" w:tplc="5900D60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1A19BD"/>
    <w:multiLevelType w:val="singleLevel"/>
    <w:tmpl w:val="3E48C84E"/>
    <w:lvl w:ilvl="0">
      <w:start w:val="1"/>
      <w:numFmt w:val="decimal"/>
      <w:lvlText w:val="%1)"/>
      <w:lvlJc w:val="left"/>
      <w:pPr>
        <w:tabs>
          <w:tab w:val="num" w:pos="360"/>
        </w:tabs>
        <w:ind w:left="360" w:hanging="360"/>
      </w:pPr>
      <w:rPr>
        <w:rFonts w:hint="default"/>
        <w:sz w:val="24"/>
      </w:rPr>
    </w:lvl>
  </w:abstractNum>
  <w:abstractNum w:abstractNumId="16" w15:restartNumberingAfterBreak="0">
    <w:nsid w:val="79504DEB"/>
    <w:multiLevelType w:val="singleLevel"/>
    <w:tmpl w:val="DF36AE86"/>
    <w:lvl w:ilvl="0">
      <w:start w:val="1"/>
      <w:numFmt w:val="decimal"/>
      <w:lvlText w:val="%1-"/>
      <w:lvlJc w:val="left"/>
      <w:pPr>
        <w:tabs>
          <w:tab w:val="num" w:pos="360"/>
        </w:tabs>
        <w:ind w:left="360" w:hanging="360"/>
      </w:pPr>
      <w:rPr>
        <w:sz w:val="24"/>
      </w:rPr>
    </w:lvl>
  </w:abstractNum>
  <w:abstractNum w:abstractNumId="17" w15:restartNumberingAfterBreak="0">
    <w:nsid w:val="7E112460"/>
    <w:multiLevelType w:val="singleLevel"/>
    <w:tmpl w:val="6840C336"/>
    <w:lvl w:ilvl="0">
      <w:start w:val="1"/>
      <w:numFmt w:val="decimal"/>
      <w:lvlText w:val="%1-"/>
      <w:lvlJc w:val="left"/>
      <w:pPr>
        <w:tabs>
          <w:tab w:val="num" w:pos="360"/>
        </w:tabs>
        <w:ind w:left="360" w:hanging="360"/>
      </w:pPr>
      <w:rPr>
        <w:sz w:val="24"/>
      </w:rPr>
    </w:lvl>
  </w:abstractNum>
  <w:num w:numId="1">
    <w:abstractNumId w:val="13"/>
  </w:num>
  <w:num w:numId="2">
    <w:abstractNumId w:val="4"/>
  </w:num>
  <w:num w:numId="3">
    <w:abstractNumId w:val="5"/>
  </w:num>
  <w:num w:numId="4">
    <w:abstractNumId w:val="15"/>
  </w:num>
  <w:num w:numId="5">
    <w:abstractNumId w:val="12"/>
  </w:num>
  <w:num w:numId="6">
    <w:abstractNumId w:val="9"/>
  </w:num>
  <w:num w:numId="7">
    <w:abstractNumId w:val="8"/>
  </w:num>
  <w:num w:numId="8">
    <w:abstractNumId w:val="14"/>
  </w:num>
  <w:num w:numId="9">
    <w:abstractNumId w:val="0"/>
    <w:lvlOverride w:ilvl="0">
      <w:lvl w:ilvl="0">
        <w:start w:val="1"/>
        <w:numFmt w:val="chosung"/>
        <w:lvlText w:val=""/>
        <w:legacy w:legacy="1" w:legacySpace="0" w:legacyIndent="360"/>
        <w:lvlJc w:val="left"/>
        <w:pPr>
          <w:ind w:left="360" w:hanging="360"/>
        </w:pPr>
        <w:rPr>
          <w:rFonts w:ascii="Symbol" w:hAnsi="Symbol" w:hint="default"/>
        </w:rPr>
      </w:lvl>
    </w:lvlOverride>
  </w:num>
  <w:num w:numId="10">
    <w:abstractNumId w:val="16"/>
    <w:lvlOverride w:ilvl="0">
      <w:startOverride w:val="1"/>
    </w:lvlOverride>
  </w:num>
  <w:num w:numId="11">
    <w:abstractNumId w:val="17"/>
    <w:lvlOverride w:ilvl="0">
      <w:startOverride w:val="1"/>
    </w:lvlOverride>
  </w:num>
  <w:num w:numId="12">
    <w:abstractNumId w:val="10"/>
    <w:lvlOverride w:ilvl="0">
      <w:startOverride w:val="1"/>
    </w:lvlOverride>
  </w:num>
  <w:num w:numId="13">
    <w:abstractNumId w:val="7"/>
    <w:lvlOverride w:ilvl="0">
      <w:startOverride w:val="1"/>
    </w:lvlOverride>
  </w:num>
  <w:num w:numId="14">
    <w:abstractNumId w:val="3"/>
  </w:num>
  <w:num w:numId="15">
    <w:abstractNumId w:val="11"/>
  </w:num>
  <w:num w:numId="16">
    <w:abstractNumId w:val="2"/>
  </w:num>
  <w:num w:numId="17">
    <w:abstractNumId w:val="1"/>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75771E"/>
    <w:rsid w:val="00022C37"/>
    <w:rsid w:val="000405C4"/>
    <w:rsid w:val="00047505"/>
    <w:rsid w:val="00052726"/>
    <w:rsid w:val="00054D4C"/>
    <w:rsid w:val="00055152"/>
    <w:rsid w:val="000816E5"/>
    <w:rsid w:val="00094D39"/>
    <w:rsid w:val="000A3466"/>
    <w:rsid w:val="000B5200"/>
    <w:rsid w:val="000C6B31"/>
    <w:rsid w:val="000C7CE3"/>
    <w:rsid w:val="000C7F3A"/>
    <w:rsid w:val="000E3320"/>
    <w:rsid w:val="000E6D30"/>
    <w:rsid w:val="000F4BF1"/>
    <w:rsid w:val="00103B8F"/>
    <w:rsid w:val="00112131"/>
    <w:rsid w:val="001403D9"/>
    <w:rsid w:val="00140788"/>
    <w:rsid w:val="00142560"/>
    <w:rsid w:val="00155958"/>
    <w:rsid w:val="0016246A"/>
    <w:rsid w:val="0016508C"/>
    <w:rsid w:val="0017549E"/>
    <w:rsid w:val="001946AD"/>
    <w:rsid w:val="00196D5D"/>
    <w:rsid w:val="001970DB"/>
    <w:rsid w:val="001A32F5"/>
    <w:rsid w:val="001A4977"/>
    <w:rsid w:val="001B5252"/>
    <w:rsid w:val="001C14BC"/>
    <w:rsid w:val="001D0149"/>
    <w:rsid w:val="001E0008"/>
    <w:rsid w:val="001E00F9"/>
    <w:rsid w:val="001F6067"/>
    <w:rsid w:val="00201E90"/>
    <w:rsid w:val="0021150C"/>
    <w:rsid w:val="00223609"/>
    <w:rsid w:val="00235910"/>
    <w:rsid w:val="00235A6E"/>
    <w:rsid w:val="00265D39"/>
    <w:rsid w:val="0026718B"/>
    <w:rsid w:val="002710AD"/>
    <w:rsid w:val="002B10BB"/>
    <w:rsid w:val="002B3555"/>
    <w:rsid w:val="002E6C86"/>
    <w:rsid w:val="002F4B67"/>
    <w:rsid w:val="002F59A8"/>
    <w:rsid w:val="00306A08"/>
    <w:rsid w:val="00307A41"/>
    <w:rsid w:val="00327048"/>
    <w:rsid w:val="00352313"/>
    <w:rsid w:val="00353ED0"/>
    <w:rsid w:val="003A3A8C"/>
    <w:rsid w:val="0040454C"/>
    <w:rsid w:val="00405D50"/>
    <w:rsid w:val="0041160B"/>
    <w:rsid w:val="00415ADD"/>
    <w:rsid w:val="004265FA"/>
    <w:rsid w:val="00445A67"/>
    <w:rsid w:val="004504FE"/>
    <w:rsid w:val="00452EAE"/>
    <w:rsid w:val="00455C35"/>
    <w:rsid w:val="0046601E"/>
    <w:rsid w:val="00495794"/>
    <w:rsid w:val="004A338F"/>
    <w:rsid w:val="004B1616"/>
    <w:rsid w:val="004F255B"/>
    <w:rsid w:val="00501D50"/>
    <w:rsid w:val="00506815"/>
    <w:rsid w:val="00526AF2"/>
    <w:rsid w:val="00533F0A"/>
    <w:rsid w:val="00544728"/>
    <w:rsid w:val="00560123"/>
    <w:rsid w:val="005622AD"/>
    <w:rsid w:val="005678D5"/>
    <w:rsid w:val="00580570"/>
    <w:rsid w:val="005B223F"/>
    <w:rsid w:val="005F62B4"/>
    <w:rsid w:val="00616A9D"/>
    <w:rsid w:val="0065011D"/>
    <w:rsid w:val="00652EB9"/>
    <w:rsid w:val="00653EF5"/>
    <w:rsid w:val="00663589"/>
    <w:rsid w:val="006679AB"/>
    <w:rsid w:val="0067233E"/>
    <w:rsid w:val="00687E3C"/>
    <w:rsid w:val="006A1D13"/>
    <w:rsid w:val="006A2E4D"/>
    <w:rsid w:val="006B1466"/>
    <w:rsid w:val="006C15AC"/>
    <w:rsid w:val="006E01A7"/>
    <w:rsid w:val="006E5DD3"/>
    <w:rsid w:val="00724676"/>
    <w:rsid w:val="00725111"/>
    <w:rsid w:val="007506E8"/>
    <w:rsid w:val="007552D7"/>
    <w:rsid w:val="0075771E"/>
    <w:rsid w:val="00757E9E"/>
    <w:rsid w:val="007863AA"/>
    <w:rsid w:val="007A0A59"/>
    <w:rsid w:val="007B065F"/>
    <w:rsid w:val="007B36B1"/>
    <w:rsid w:val="007C0635"/>
    <w:rsid w:val="007C51A1"/>
    <w:rsid w:val="007C6A99"/>
    <w:rsid w:val="007E2BEA"/>
    <w:rsid w:val="007E5357"/>
    <w:rsid w:val="007F70FB"/>
    <w:rsid w:val="00803D20"/>
    <w:rsid w:val="00827268"/>
    <w:rsid w:val="008273BF"/>
    <w:rsid w:val="008365B2"/>
    <w:rsid w:val="00845A20"/>
    <w:rsid w:val="008519A8"/>
    <w:rsid w:val="00863731"/>
    <w:rsid w:val="0087616C"/>
    <w:rsid w:val="0088096E"/>
    <w:rsid w:val="00895D71"/>
    <w:rsid w:val="008C0124"/>
    <w:rsid w:val="008C3F5B"/>
    <w:rsid w:val="008D09CF"/>
    <w:rsid w:val="008D2F76"/>
    <w:rsid w:val="008F34F9"/>
    <w:rsid w:val="008F4F71"/>
    <w:rsid w:val="00901038"/>
    <w:rsid w:val="00916EE7"/>
    <w:rsid w:val="009228FA"/>
    <w:rsid w:val="00934DE5"/>
    <w:rsid w:val="009415CA"/>
    <w:rsid w:val="009851E4"/>
    <w:rsid w:val="009928EF"/>
    <w:rsid w:val="009B0A8B"/>
    <w:rsid w:val="009C7F46"/>
    <w:rsid w:val="009F478A"/>
    <w:rsid w:val="009F60B1"/>
    <w:rsid w:val="00A31D45"/>
    <w:rsid w:val="00A325AE"/>
    <w:rsid w:val="00A330CA"/>
    <w:rsid w:val="00A36204"/>
    <w:rsid w:val="00A42395"/>
    <w:rsid w:val="00A609C0"/>
    <w:rsid w:val="00A60F08"/>
    <w:rsid w:val="00A62951"/>
    <w:rsid w:val="00A62E6A"/>
    <w:rsid w:val="00A67DFF"/>
    <w:rsid w:val="00A76128"/>
    <w:rsid w:val="00A77720"/>
    <w:rsid w:val="00A91FE4"/>
    <w:rsid w:val="00A94DFB"/>
    <w:rsid w:val="00AA78B4"/>
    <w:rsid w:val="00AE69A1"/>
    <w:rsid w:val="00AE7C03"/>
    <w:rsid w:val="00AF4D2C"/>
    <w:rsid w:val="00B10E9A"/>
    <w:rsid w:val="00B4680A"/>
    <w:rsid w:val="00B75FD5"/>
    <w:rsid w:val="00B77962"/>
    <w:rsid w:val="00BB4160"/>
    <w:rsid w:val="00BC07F8"/>
    <w:rsid w:val="00BE34EA"/>
    <w:rsid w:val="00BE6B4A"/>
    <w:rsid w:val="00BF45E3"/>
    <w:rsid w:val="00BF493D"/>
    <w:rsid w:val="00BF710A"/>
    <w:rsid w:val="00C06C33"/>
    <w:rsid w:val="00C31A7A"/>
    <w:rsid w:val="00C71415"/>
    <w:rsid w:val="00C95E7F"/>
    <w:rsid w:val="00CA14D4"/>
    <w:rsid w:val="00CA2405"/>
    <w:rsid w:val="00CE2B37"/>
    <w:rsid w:val="00CE76CB"/>
    <w:rsid w:val="00CF71ED"/>
    <w:rsid w:val="00D1212A"/>
    <w:rsid w:val="00D1375E"/>
    <w:rsid w:val="00D24295"/>
    <w:rsid w:val="00D4489E"/>
    <w:rsid w:val="00D45346"/>
    <w:rsid w:val="00D80FF9"/>
    <w:rsid w:val="00D97D16"/>
    <w:rsid w:val="00DF0910"/>
    <w:rsid w:val="00DF7337"/>
    <w:rsid w:val="00E32CFB"/>
    <w:rsid w:val="00E50831"/>
    <w:rsid w:val="00E633B7"/>
    <w:rsid w:val="00E71E44"/>
    <w:rsid w:val="00E84B95"/>
    <w:rsid w:val="00E87B0B"/>
    <w:rsid w:val="00E94E6D"/>
    <w:rsid w:val="00EB05B7"/>
    <w:rsid w:val="00EB31A9"/>
    <w:rsid w:val="00EB3408"/>
    <w:rsid w:val="00F00113"/>
    <w:rsid w:val="00F35216"/>
    <w:rsid w:val="00F81A6A"/>
    <w:rsid w:val="00F9259D"/>
    <w:rsid w:val="00FB2599"/>
    <w:rsid w:val="00FC38AE"/>
    <w:rsid w:val="00FE629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950DF1-877E-4251-8101-CE31BD5E8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771E"/>
    <w:pPr>
      <w:bidi/>
      <w:spacing w:after="0" w:line="240" w:lineRule="auto"/>
    </w:pPr>
    <w:rPr>
      <w:rFonts w:ascii="Times New Roman" w:eastAsia="Times New Roman" w:hAnsi="Times New Roman" w:cs="Traditional Arabic"/>
      <w:sz w:val="20"/>
      <w:szCs w:val="24"/>
    </w:rPr>
  </w:style>
  <w:style w:type="paragraph" w:styleId="Heading1">
    <w:name w:val="heading 1"/>
    <w:basedOn w:val="Normal"/>
    <w:next w:val="Normal"/>
    <w:link w:val="Heading1Char"/>
    <w:qFormat/>
    <w:rsid w:val="0075771E"/>
    <w:pPr>
      <w:keepNext/>
      <w:pBdr>
        <w:bottom w:val="double" w:sz="4" w:space="1" w:color="auto"/>
      </w:pBdr>
      <w:shd w:val="pct20" w:color="000000" w:fill="FFFFFF"/>
      <w:bidi w:val="0"/>
      <w:spacing w:after="480"/>
      <w:jc w:val="right"/>
      <w:outlineLvl w:val="0"/>
    </w:pPr>
    <w:rPr>
      <w:rFonts w:ascii="Arial Rounded MT Bold" w:hAnsi="Arial Rounded MT Bold"/>
      <w:b/>
      <w:bCs/>
      <w:caps/>
      <w:sz w:val="36"/>
      <w:lang w:val="fr-FR"/>
    </w:rPr>
  </w:style>
  <w:style w:type="paragraph" w:styleId="Heading2">
    <w:name w:val="heading 2"/>
    <w:basedOn w:val="Normal"/>
    <w:next w:val="Normal"/>
    <w:link w:val="Heading2Char"/>
    <w:qFormat/>
    <w:rsid w:val="0075771E"/>
    <w:pPr>
      <w:keepNext/>
      <w:bidi w:val="0"/>
      <w:spacing w:before="240"/>
      <w:jc w:val="lowKashida"/>
      <w:outlineLvl w:val="1"/>
    </w:pPr>
    <w:rPr>
      <w:rFonts w:ascii="Arial Rounded MT Bold" w:hAnsi="Arial Rounded MT Bold" w:cs="Arial Rounded MT Bold"/>
      <w:b/>
      <w:bCs/>
      <w:caps/>
      <w:sz w:val="26"/>
      <w:szCs w:val="33"/>
      <w:lang w:val="fr-FR" w:eastAsia="fr-FR"/>
    </w:rPr>
  </w:style>
  <w:style w:type="paragraph" w:styleId="Heading3">
    <w:name w:val="heading 3"/>
    <w:basedOn w:val="Normal"/>
    <w:next w:val="Normal"/>
    <w:link w:val="Heading3Char"/>
    <w:qFormat/>
    <w:rsid w:val="0075771E"/>
    <w:pPr>
      <w:keepNext/>
      <w:bidi w:val="0"/>
      <w:spacing w:before="120" w:after="60"/>
      <w:outlineLvl w:val="2"/>
    </w:pPr>
    <w:rPr>
      <w:rFonts w:ascii="Arial" w:hAnsi="Arial"/>
      <w:b/>
      <w:bCs/>
      <w:sz w:val="24"/>
      <w:szCs w:val="21"/>
      <w:lang w:val="fr-FR" w:eastAsia="fr-FR"/>
    </w:rPr>
  </w:style>
  <w:style w:type="paragraph" w:styleId="Heading4">
    <w:name w:val="heading 4"/>
    <w:basedOn w:val="Normal"/>
    <w:next w:val="Normal"/>
    <w:link w:val="Heading4Char"/>
    <w:qFormat/>
    <w:rsid w:val="00235910"/>
    <w:pPr>
      <w:keepNext/>
      <w:bidi w:val="0"/>
      <w:spacing w:before="120" w:after="60"/>
      <w:outlineLvl w:val="3"/>
    </w:pPr>
    <w:rPr>
      <w:rFonts w:ascii="Arial" w:hAnsi="Arial"/>
      <w:b/>
      <w:bCs/>
      <w:sz w:val="24"/>
      <w:szCs w:val="28"/>
      <w:lang w:val="fr-FR"/>
    </w:rPr>
  </w:style>
  <w:style w:type="paragraph" w:styleId="Heading5">
    <w:name w:val="heading 5"/>
    <w:basedOn w:val="Normal"/>
    <w:next w:val="Normal"/>
    <w:link w:val="Heading5Char"/>
    <w:qFormat/>
    <w:rsid w:val="0075771E"/>
    <w:pPr>
      <w:keepNext/>
      <w:pBdr>
        <w:bottom w:val="double" w:sz="4" w:space="1" w:color="auto"/>
      </w:pBdr>
      <w:bidi w:val="0"/>
      <w:jc w:val="right"/>
      <w:outlineLvl w:val="4"/>
    </w:pPr>
    <w:rPr>
      <w:rFonts w:ascii="Arial Rounded MT Bold" w:hAnsi="Arial Rounded MT Bold" w:cs="Arial Rounded MT Bold"/>
      <w:i/>
      <w:iCs/>
      <w:sz w:val="18"/>
      <w:szCs w:val="21"/>
      <w:lang w:val="fr-FR" w:eastAsia="fr-FR"/>
    </w:rPr>
  </w:style>
  <w:style w:type="paragraph" w:styleId="Heading6">
    <w:name w:val="heading 6"/>
    <w:basedOn w:val="Normal"/>
    <w:next w:val="Normal"/>
    <w:link w:val="Heading6Char"/>
    <w:qFormat/>
    <w:rsid w:val="00235910"/>
    <w:pPr>
      <w:keepNext/>
      <w:pBdr>
        <w:bottom w:val="double" w:sz="4" w:space="1" w:color="auto"/>
      </w:pBdr>
      <w:bidi w:val="0"/>
      <w:jc w:val="right"/>
      <w:outlineLvl w:val="5"/>
    </w:pPr>
    <w:rPr>
      <w:rFonts w:ascii="Arial Rounded MT Bold" w:hAnsi="Arial Rounded MT Bold" w:cs="Arial Rounded MT Bold"/>
      <w:b/>
      <w:bCs/>
      <w:sz w:val="18"/>
      <w:szCs w:val="21"/>
      <w:lang w:val="fr-FR" w:eastAsia="fr-FR"/>
    </w:rPr>
  </w:style>
  <w:style w:type="paragraph" w:styleId="Heading7">
    <w:name w:val="heading 7"/>
    <w:basedOn w:val="Normal"/>
    <w:next w:val="Normal"/>
    <w:link w:val="Heading7Char"/>
    <w:qFormat/>
    <w:rsid w:val="00235910"/>
    <w:pPr>
      <w:keepNext/>
      <w:bidi w:val="0"/>
      <w:jc w:val="center"/>
      <w:outlineLvl w:val="6"/>
    </w:pPr>
    <w:rPr>
      <w:rFonts w:ascii="Arial Rounded MT Bold" w:hAnsi="Arial Rounded MT Bold"/>
      <w:b/>
      <w:bCs/>
      <w:caps/>
      <w:kern w:val="28"/>
      <w:sz w:val="28"/>
      <w:szCs w:val="38"/>
      <w:u w:val="single"/>
      <w:lang w:val="fr-FR" w:eastAsia="fr-FR"/>
    </w:rPr>
  </w:style>
  <w:style w:type="paragraph" w:styleId="Heading9">
    <w:name w:val="heading 9"/>
    <w:basedOn w:val="Normal"/>
    <w:next w:val="Normal"/>
    <w:link w:val="Heading9Char"/>
    <w:qFormat/>
    <w:rsid w:val="00235910"/>
    <w:pPr>
      <w:pBdr>
        <w:top w:val="double" w:sz="6" w:space="4" w:color="auto" w:shadow="1"/>
        <w:left w:val="double" w:sz="6" w:space="4" w:color="auto" w:shadow="1"/>
        <w:bottom w:val="double" w:sz="6" w:space="4" w:color="auto" w:shadow="1"/>
        <w:right w:val="double" w:sz="6" w:space="4" w:color="auto" w:shadow="1"/>
      </w:pBdr>
      <w:bidi w:val="0"/>
      <w:spacing w:after="240"/>
      <w:jc w:val="center"/>
      <w:outlineLvl w:val="8"/>
    </w:pPr>
    <w:rPr>
      <w:rFonts w:ascii="Arial Rounded MT Bold" w:hAnsi="Arial Rounded MT Bold"/>
      <w:b/>
      <w:bCs/>
      <w:sz w:val="32"/>
      <w:szCs w:val="48"/>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771E"/>
    <w:rPr>
      <w:rFonts w:ascii="Arial Rounded MT Bold" w:eastAsia="Times New Roman" w:hAnsi="Arial Rounded MT Bold" w:cs="Traditional Arabic"/>
      <w:b/>
      <w:bCs/>
      <w:caps/>
      <w:sz w:val="36"/>
      <w:szCs w:val="24"/>
      <w:shd w:val="pct20" w:color="000000" w:fill="FFFFFF"/>
      <w:lang w:val="fr-FR"/>
    </w:rPr>
  </w:style>
  <w:style w:type="character" w:customStyle="1" w:styleId="Heading2Char">
    <w:name w:val="Heading 2 Char"/>
    <w:basedOn w:val="DefaultParagraphFont"/>
    <w:link w:val="Heading2"/>
    <w:rsid w:val="0075771E"/>
    <w:rPr>
      <w:rFonts w:ascii="Arial Rounded MT Bold" w:eastAsia="Times New Roman" w:hAnsi="Arial Rounded MT Bold" w:cs="Arial Rounded MT Bold"/>
      <w:b/>
      <w:bCs/>
      <w:caps/>
      <w:sz w:val="26"/>
      <w:szCs w:val="33"/>
      <w:lang w:val="fr-FR" w:eastAsia="fr-FR"/>
    </w:rPr>
  </w:style>
  <w:style w:type="character" w:customStyle="1" w:styleId="Heading3Char">
    <w:name w:val="Heading 3 Char"/>
    <w:basedOn w:val="DefaultParagraphFont"/>
    <w:link w:val="Heading3"/>
    <w:rsid w:val="0075771E"/>
    <w:rPr>
      <w:rFonts w:ascii="Arial" w:eastAsia="Times New Roman" w:hAnsi="Arial" w:cs="Traditional Arabic"/>
      <w:b/>
      <w:bCs/>
      <w:sz w:val="24"/>
      <w:szCs w:val="21"/>
      <w:lang w:val="fr-FR" w:eastAsia="fr-FR"/>
    </w:rPr>
  </w:style>
  <w:style w:type="character" w:customStyle="1" w:styleId="Heading5Char">
    <w:name w:val="Heading 5 Char"/>
    <w:basedOn w:val="DefaultParagraphFont"/>
    <w:link w:val="Heading5"/>
    <w:rsid w:val="0075771E"/>
    <w:rPr>
      <w:rFonts w:ascii="Arial Rounded MT Bold" w:eastAsia="Times New Roman" w:hAnsi="Arial Rounded MT Bold" w:cs="Arial Rounded MT Bold"/>
      <w:i/>
      <w:iCs/>
      <w:sz w:val="18"/>
      <w:szCs w:val="21"/>
      <w:lang w:val="fr-FR" w:eastAsia="fr-FR"/>
    </w:rPr>
  </w:style>
  <w:style w:type="paragraph" w:styleId="Title">
    <w:name w:val="Title"/>
    <w:basedOn w:val="Normal"/>
    <w:link w:val="TitleChar"/>
    <w:qFormat/>
    <w:rsid w:val="0075771E"/>
    <w:pPr>
      <w:bidi w:val="0"/>
      <w:spacing w:before="240" w:after="60"/>
      <w:jc w:val="center"/>
      <w:outlineLvl w:val="0"/>
    </w:pPr>
    <w:rPr>
      <w:rFonts w:ascii="Arial Rounded MT Bold" w:hAnsi="Arial Rounded MT Bold"/>
      <w:b/>
      <w:bCs/>
      <w:caps/>
      <w:kern w:val="28"/>
      <w:sz w:val="28"/>
      <w:szCs w:val="38"/>
      <w:lang w:val="fr-FR" w:eastAsia="fr-FR"/>
    </w:rPr>
  </w:style>
  <w:style w:type="character" w:customStyle="1" w:styleId="TitleChar">
    <w:name w:val="Title Char"/>
    <w:basedOn w:val="DefaultParagraphFont"/>
    <w:link w:val="Title"/>
    <w:rsid w:val="0075771E"/>
    <w:rPr>
      <w:rFonts w:ascii="Arial Rounded MT Bold" w:eastAsia="Times New Roman" w:hAnsi="Arial Rounded MT Bold" w:cs="Traditional Arabic"/>
      <w:b/>
      <w:bCs/>
      <w:caps/>
      <w:kern w:val="28"/>
      <w:sz w:val="28"/>
      <w:szCs w:val="38"/>
      <w:lang w:val="fr-FR" w:eastAsia="fr-FR"/>
    </w:rPr>
  </w:style>
  <w:style w:type="paragraph" w:styleId="Header">
    <w:name w:val="header"/>
    <w:basedOn w:val="Normal"/>
    <w:link w:val="HeaderChar"/>
    <w:rsid w:val="0075771E"/>
    <w:pPr>
      <w:tabs>
        <w:tab w:val="center" w:pos="4320"/>
        <w:tab w:val="right" w:pos="8640"/>
      </w:tabs>
      <w:bidi w:val="0"/>
    </w:pPr>
  </w:style>
  <w:style w:type="character" w:customStyle="1" w:styleId="HeaderChar">
    <w:name w:val="Header Char"/>
    <w:basedOn w:val="DefaultParagraphFont"/>
    <w:link w:val="Header"/>
    <w:rsid w:val="0075771E"/>
    <w:rPr>
      <w:rFonts w:ascii="Times New Roman" w:eastAsia="Times New Roman" w:hAnsi="Times New Roman" w:cs="Traditional Arabic"/>
      <w:sz w:val="20"/>
      <w:szCs w:val="24"/>
    </w:rPr>
  </w:style>
  <w:style w:type="paragraph" w:customStyle="1" w:styleId="periode">
    <w:name w:val="periode"/>
    <w:basedOn w:val="Title"/>
    <w:rsid w:val="0075771E"/>
    <w:pPr>
      <w:spacing w:before="0" w:after="120"/>
      <w:jc w:val="left"/>
    </w:pPr>
    <w:rPr>
      <w:caps w:val="0"/>
      <w:sz w:val="26"/>
    </w:rPr>
  </w:style>
  <w:style w:type="paragraph" w:styleId="BodyTextIndent">
    <w:name w:val="Body Text Indent"/>
    <w:basedOn w:val="Normal"/>
    <w:link w:val="BodyTextIndentChar"/>
    <w:rsid w:val="0075771E"/>
    <w:pPr>
      <w:bidi w:val="0"/>
      <w:ind w:left="567" w:hanging="567"/>
      <w:jc w:val="lowKashida"/>
    </w:pPr>
    <w:rPr>
      <w:rFonts w:ascii="Arial" w:hAnsi="Arial"/>
      <w:sz w:val="22"/>
      <w:szCs w:val="26"/>
      <w:lang w:val="fr-FR" w:eastAsia="fr-FR"/>
    </w:rPr>
  </w:style>
  <w:style w:type="character" w:customStyle="1" w:styleId="BodyTextIndentChar">
    <w:name w:val="Body Text Indent Char"/>
    <w:basedOn w:val="DefaultParagraphFont"/>
    <w:link w:val="BodyTextIndent"/>
    <w:rsid w:val="0075771E"/>
    <w:rPr>
      <w:rFonts w:ascii="Arial" w:eastAsia="Times New Roman" w:hAnsi="Arial" w:cs="Traditional Arabic"/>
      <w:szCs w:val="26"/>
      <w:lang w:val="fr-FR" w:eastAsia="fr-FR"/>
    </w:rPr>
  </w:style>
  <w:style w:type="paragraph" w:styleId="BodyText">
    <w:name w:val="Body Text"/>
    <w:basedOn w:val="Normal"/>
    <w:link w:val="BodyTextChar"/>
    <w:rsid w:val="0075771E"/>
    <w:pPr>
      <w:bidi w:val="0"/>
      <w:jc w:val="lowKashida"/>
    </w:pPr>
    <w:rPr>
      <w:rFonts w:ascii="Arial" w:hAnsi="Arial"/>
      <w:sz w:val="22"/>
      <w:lang w:val="fr-FR"/>
    </w:rPr>
  </w:style>
  <w:style w:type="character" w:customStyle="1" w:styleId="BodyTextChar">
    <w:name w:val="Body Text Char"/>
    <w:basedOn w:val="DefaultParagraphFont"/>
    <w:link w:val="BodyText"/>
    <w:rsid w:val="0075771E"/>
    <w:rPr>
      <w:rFonts w:ascii="Arial" w:eastAsia="Times New Roman" w:hAnsi="Arial" w:cs="Traditional Arabic"/>
      <w:szCs w:val="24"/>
      <w:lang w:val="fr-FR"/>
    </w:rPr>
  </w:style>
  <w:style w:type="paragraph" w:styleId="BodyTextIndent2">
    <w:name w:val="Body Text Indent 2"/>
    <w:basedOn w:val="Normal"/>
    <w:link w:val="BodyTextIndent2Char"/>
    <w:rsid w:val="0075771E"/>
    <w:pPr>
      <w:bidi w:val="0"/>
      <w:ind w:left="567" w:hanging="567"/>
      <w:jc w:val="lowKashida"/>
    </w:pPr>
    <w:rPr>
      <w:rFonts w:ascii="Arial" w:hAnsi="Arial"/>
      <w:sz w:val="22"/>
      <w:lang w:val="fr-FR"/>
    </w:rPr>
  </w:style>
  <w:style w:type="character" w:customStyle="1" w:styleId="BodyTextIndent2Char">
    <w:name w:val="Body Text Indent 2 Char"/>
    <w:basedOn w:val="DefaultParagraphFont"/>
    <w:link w:val="BodyTextIndent2"/>
    <w:rsid w:val="0075771E"/>
    <w:rPr>
      <w:rFonts w:ascii="Arial" w:eastAsia="Times New Roman" w:hAnsi="Arial" w:cs="Traditional Arabic"/>
      <w:szCs w:val="24"/>
      <w:lang w:val="fr-FR"/>
    </w:rPr>
  </w:style>
  <w:style w:type="paragraph" w:styleId="BodyTextIndent3">
    <w:name w:val="Body Text Indent 3"/>
    <w:basedOn w:val="Normal"/>
    <w:link w:val="BodyTextIndent3Char"/>
    <w:rsid w:val="0075771E"/>
    <w:pPr>
      <w:bidi w:val="0"/>
      <w:ind w:left="284" w:hanging="284"/>
      <w:jc w:val="lowKashida"/>
    </w:pPr>
    <w:rPr>
      <w:rFonts w:ascii="Arial" w:hAnsi="Arial" w:cs="Arial"/>
      <w:sz w:val="22"/>
      <w:szCs w:val="26"/>
    </w:rPr>
  </w:style>
  <w:style w:type="character" w:customStyle="1" w:styleId="BodyTextIndent3Char">
    <w:name w:val="Body Text Indent 3 Char"/>
    <w:basedOn w:val="DefaultParagraphFont"/>
    <w:link w:val="BodyTextIndent3"/>
    <w:rsid w:val="0075771E"/>
    <w:rPr>
      <w:rFonts w:ascii="Arial" w:eastAsia="Times New Roman" w:hAnsi="Arial" w:cs="Arial"/>
      <w:szCs w:val="26"/>
    </w:rPr>
  </w:style>
  <w:style w:type="paragraph" w:styleId="BodyText2">
    <w:name w:val="Body Text 2"/>
    <w:basedOn w:val="Normal"/>
    <w:link w:val="BodyText2Char"/>
    <w:unhideWhenUsed/>
    <w:rsid w:val="00235910"/>
    <w:pPr>
      <w:spacing w:after="120" w:line="480" w:lineRule="auto"/>
    </w:pPr>
  </w:style>
  <w:style w:type="character" w:customStyle="1" w:styleId="BodyText2Char">
    <w:name w:val="Body Text 2 Char"/>
    <w:basedOn w:val="DefaultParagraphFont"/>
    <w:link w:val="BodyText2"/>
    <w:rsid w:val="00235910"/>
    <w:rPr>
      <w:rFonts w:ascii="Times New Roman" w:eastAsia="Times New Roman" w:hAnsi="Times New Roman" w:cs="Traditional Arabic"/>
      <w:sz w:val="20"/>
      <w:szCs w:val="24"/>
    </w:rPr>
  </w:style>
  <w:style w:type="character" w:customStyle="1" w:styleId="Heading4Char">
    <w:name w:val="Heading 4 Char"/>
    <w:basedOn w:val="DefaultParagraphFont"/>
    <w:link w:val="Heading4"/>
    <w:rsid w:val="00235910"/>
    <w:rPr>
      <w:rFonts w:ascii="Arial" w:eastAsia="Times New Roman" w:hAnsi="Arial" w:cs="Traditional Arabic"/>
      <w:b/>
      <w:bCs/>
      <w:sz w:val="24"/>
      <w:szCs w:val="28"/>
      <w:lang w:val="fr-FR"/>
    </w:rPr>
  </w:style>
  <w:style w:type="character" w:customStyle="1" w:styleId="Heading6Char">
    <w:name w:val="Heading 6 Char"/>
    <w:basedOn w:val="DefaultParagraphFont"/>
    <w:link w:val="Heading6"/>
    <w:rsid w:val="00235910"/>
    <w:rPr>
      <w:rFonts w:ascii="Arial Rounded MT Bold" w:eastAsia="Times New Roman" w:hAnsi="Arial Rounded MT Bold" w:cs="Arial Rounded MT Bold"/>
      <w:b/>
      <w:bCs/>
      <w:sz w:val="18"/>
      <w:szCs w:val="21"/>
      <w:lang w:val="fr-FR" w:eastAsia="fr-FR"/>
    </w:rPr>
  </w:style>
  <w:style w:type="character" w:customStyle="1" w:styleId="Heading7Char">
    <w:name w:val="Heading 7 Char"/>
    <w:basedOn w:val="DefaultParagraphFont"/>
    <w:link w:val="Heading7"/>
    <w:rsid w:val="00235910"/>
    <w:rPr>
      <w:rFonts w:ascii="Arial Rounded MT Bold" w:eastAsia="Times New Roman" w:hAnsi="Arial Rounded MT Bold" w:cs="Traditional Arabic"/>
      <w:b/>
      <w:bCs/>
      <w:caps/>
      <w:kern w:val="28"/>
      <w:sz w:val="28"/>
      <w:szCs w:val="38"/>
      <w:u w:val="single"/>
      <w:lang w:val="fr-FR" w:eastAsia="fr-FR"/>
    </w:rPr>
  </w:style>
  <w:style w:type="character" w:customStyle="1" w:styleId="Heading9Char">
    <w:name w:val="Heading 9 Char"/>
    <w:basedOn w:val="DefaultParagraphFont"/>
    <w:link w:val="Heading9"/>
    <w:rsid w:val="00235910"/>
    <w:rPr>
      <w:rFonts w:ascii="Arial Rounded MT Bold" w:eastAsia="Times New Roman" w:hAnsi="Arial Rounded MT Bold" w:cs="Traditional Arabic"/>
      <w:b/>
      <w:bCs/>
      <w:sz w:val="32"/>
      <w:szCs w:val="48"/>
      <w:lang w:val="fr-FR" w:eastAsia="fr-FR"/>
    </w:rPr>
  </w:style>
  <w:style w:type="paragraph" w:styleId="Footer">
    <w:name w:val="footer"/>
    <w:basedOn w:val="Normal"/>
    <w:link w:val="FooterChar"/>
    <w:rsid w:val="00235910"/>
    <w:pPr>
      <w:tabs>
        <w:tab w:val="center" w:pos="4320"/>
        <w:tab w:val="right" w:pos="8640"/>
      </w:tabs>
      <w:bidi w:val="0"/>
    </w:pPr>
  </w:style>
  <w:style w:type="character" w:customStyle="1" w:styleId="FooterChar">
    <w:name w:val="Footer Char"/>
    <w:basedOn w:val="DefaultParagraphFont"/>
    <w:link w:val="Footer"/>
    <w:uiPriority w:val="99"/>
    <w:rsid w:val="00235910"/>
    <w:rPr>
      <w:rFonts w:ascii="Times New Roman" w:eastAsia="Times New Roman" w:hAnsi="Times New Roman" w:cs="Traditional Arabic"/>
      <w:sz w:val="20"/>
      <w:szCs w:val="24"/>
    </w:rPr>
  </w:style>
  <w:style w:type="character" w:styleId="PageNumber">
    <w:name w:val="page number"/>
    <w:basedOn w:val="DefaultParagraphFont"/>
    <w:rsid w:val="00235910"/>
    <w:rPr>
      <w:rFonts w:cs="England Hand DB"/>
    </w:rPr>
  </w:style>
  <w:style w:type="paragraph" w:styleId="BlockText">
    <w:name w:val="Block Text"/>
    <w:basedOn w:val="Normal"/>
    <w:rsid w:val="00235910"/>
    <w:pPr>
      <w:bidi w:val="0"/>
      <w:ind w:left="284" w:right="284" w:hanging="284"/>
      <w:jc w:val="lowKashida"/>
    </w:pPr>
    <w:rPr>
      <w:rFonts w:ascii="Arial" w:hAnsi="Arial"/>
      <w:sz w:val="22"/>
      <w:szCs w:val="26"/>
      <w:lang w:val="fr-FR" w:eastAsia="fr-FR"/>
    </w:rPr>
  </w:style>
  <w:style w:type="paragraph" w:customStyle="1" w:styleId="N">
    <w:name w:val="N"/>
    <w:basedOn w:val="Normal"/>
    <w:rsid w:val="00235910"/>
    <w:pPr>
      <w:bidi w:val="0"/>
      <w:spacing w:after="360"/>
      <w:jc w:val="right"/>
    </w:pPr>
    <w:rPr>
      <w:rFonts w:ascii="Arial" w:hAnsi="Arial"/>
      <w:b/>
      <w:bCs/>
      <w:sz w:val="22"/>
      <w:szCs w:val="26"/>
    </w:rPr>
  </w:style>
  <w:style w:type="character" w:styleId="CommentReference">
    <w:name w:val="annotation reference"/>
    <w:basedOn w:val="DefaultParagraphFont"/>
    <w:semiHidden/>
    <w:rsid w:val="00235910"/>
    <w:rPr>
      <w:sz w:val="16"/>
      <w:szCs w:val="19"/>
    </w:rPr>
  </w:style>
  <w:style w:type="paragraph" w:styleId="CommentText">
    <w:name w:val="annotation text"/>
    <w:basedOn w:val="Normal"/>
    <w:link w:val="CommentTextChar"/>
    <w:semiHidden/>
    <w:rsid w:val="00235910"/>
    <w:pPr>
      <w:bidi w:val="0"/>
    </w:pPr>
    <w:rPr>
      <w:rFonts w:ascii="England Hand DB" w:hAnsi="England Hand DB"/>
      <w:lang w:val="fr-FR"/>
    </w:rPr>
  </w:style>
  <w:style w:type="character" w:customStyle="1" w:styleId="CommentTextChar">
    <w:name w:val="Comment Text Char"/>
    <w:basedOn w:val="DefaultParagraphFont"/>
    <w:link w:val="CommentText"/>
    <w:semiHidden/>
    <w:rsid w:val="00235910"/>
    <w:rPr>
      <w:rFonts w:ascii="England Hand DB" w:eastAsia="Times New Roman" w:hAnsi="England Hand DB" w:cs="Traditional Arabic"/>
      <w:sz w:val="20"/>
      <w:szCs w:val="24"/>
      <w:lang w:val="fr-FR"/>
    </w:rPr>
  </w:style>
  <w:style w:type="paragraph" w:styleId="TOC1">
    <w:name w:val="toc 1"/>
    <w:basedOn w:val="Normal"/>
    <w:next w:val="Normal"/>
    <w:autoRedefine/>
    <w:semiHidden/>
    <w:rsid w:val="00235910"/>
    <w:pPr>
      <w:tabs>
        <w:tab w:val="right" w:leader="dot" w:pos="8505"/>
      </w:tabs>
      <w:bidi w:val="0"/>
    </w:pPr>
  </w:style>
  <w:style w:type="paragraph" w:styleId="TOC2">
    <w:name w:val="toc 2"/>
    <w:basedOn w:val="Normal"/>
    <w:next w:val="Normal"/>
    <w:autoRedefine/>
    <w:semiHidden/>
    <w:rsid w:val="00235910"/>
    <w:pPr>
      <w:tabs>
        <w:tab w:val="right" w:leader="dot" w:pos="8505"/>
      </w:tabs>
      <w:bidi w:val="0"/>
      <w:ind w:left="200"/>
    </w:pPr>
  </w:style>
  <w:style w:type="paragraph" w:styleId="TOC3">
    <w:name w:val="toc 3"/>
    <w:basedOn w:val="Normal"/>
    <w:next w:val="Normal"/>
    <w:autoRedefine/>
    <w:semiHidden/>
    <w:rsid w:val="00235910"/>
    <w:pPr>
      <w:tabs>
        <w:tab w:val="right" w:leader="dot" w:pos="8505"/>
      </w:tabs>
      <w:bidi w:val="0"/>
      <w:ind w:left="400"/>
    </w:pPr>
  </w:style>
  <w:style w:type="paragraph" w:styleId="TOC4">
    <w:name w:val="toc 4"/>
    <w:basedOn w:val="Normal"/>
    <w:next w:val="Normal"/>
    <w:autoRedefine/>
    <w:semiHidden/>
    <w:rsid w:val="00235910"/>
    <w:pPr>
      <w:tabs>
        <w:tab w:val="right" w:leader="dot" w:pos="8505"/>
      </w:tabs>
      <w:bidi w:val="0"/>
      <w:ind w:left="600"/>
    </w:pPr>
  </w:style>
  <w:style w:type="paragraph" w:styleId="TOC5">
    <w:name w:val="toc 5"/>
    <w:basedOn w:val="Normal"/>
    <w:next w:val="Normal"/>
    <w:autoRedefine/>
    <w:semiHidden/>
    <w:rsid w:val="00235910"/>
    <w:pPr>
      <w:tabs>
        <w:tab w:val="right" w:leader="dot" w:pos="8505"/>
      </w:tabs>
      <w:bidi w:val="0"/>
      <w:ind w:left="800"/>
    </w:pPr>
  </w:style>
  <w:style w:type="paragraph" w:styleId="TOC6">
    <w:name w:val="toc 6"/>
    <w:basedOn w:val="Normal"/>
    <w:next w:val="Normal"/>
    <w:autoRedefine/>
    <w:semiHidden/>
    <w:rsid w:val="00235910"/>
    <w:pPr>
      <w:tabs>
        <w:tab w:val="right" w:leader="dot" w:pos="8505"/>
      </w:tabs>
      <w:bidi w:val="0"/>
      <w:ind w:left="1000"/>
    </w:pPr>
  </w:style>
  <w:style w:type="paragraph" w:styleId="TOC7">
    <w:name w:val="toc 7"/>
    <w:basedOn w:val="Normal"/>
    <w:next w:val="Normal"/>
    <w:autoRedefine/>
    <w:semiHidden/>
    <w:rsid w:val="00235910"/>
    <w:pPr>
      <w:tabs>
        <w:tab w:val="right" w:leader="dot" w:pos="8505"/>
      </w:tabs>
      <w:bidi w:val="0"/>
      <w:ind w:left="1200"/>
    </w:pPr>
  </w:style>
  <w:style w:type="paragraph" w:styleId="TOC8">
    <w:name w:val="toc 8"/>
    <w:basedOn w:val="Normal"/>
    <w:next w:val="Normal"/>
    <w:autoRedefine/>
    <w:semiHidden/>
    <w:rsid w:val="00235910"/>
    <w:pPr>
      <w:tabs>
        <w:tab w:val="right" w:leader="dot" w:pos="8505"/>
      </w:tabs>
      <w:bidi w:val="0"/>
      <w:ind w:left="1400"/>
    </w:pPr>
  </w:style>
  <w:style w:type="paragraph" w:styleId="TOC9">
    <w:name w:val="toc 9"/>
    <w:basedOn w:val="Normal"/>
    <w:next w:val="Normal"/>
    <w:autoRedefine/>
    <w:semiHidden/>
    <w:rsid w:val="00235910"/>
    <w:pPr>
      <w:tabs>
        <w:tab w:val="right" w:leader="dot" w:pos="8505"/>
      </w:tabs>
      <w:bidi w:val="0"/>
      <w:ind w:left="1600"/>
    </w:pPr>
  </w:style>
  <w:style w:type="paragraph" w:customStyle="1" w:styleId="aida">
    <w:name w:val="aida"/>
    <w:basedOn w:val="Normal"/>
    <w:rsid w:val="00235910"/>
    <w:pPr>
      <w:tabs>
        <w:tab w:val="left" w:pos="360"/>
      </w:tabs>
      <w:bidi w:val="0"/>
      <w:ind w:left="360" w:hanging="360"/>
      <w:jc w:val="lowKashida"/>
    </w:pPr>
    <w:rPr>
      <w:sz w:val="28"/>
      <w:szCs w:val="33"/>
    </w:rPr>
  </w:style>
  <w:style w:type="paragraph" w:customStyle="1" w:styleId="n0">
    <w:name w:val="n"/>
    <w:basedOn w:val="Normal"/>
    <w:rsid w:val="00235910"/>
    <w:pPr>
      <w:bidi w:val="0"/>
      <w:spacing w:after="480"/>
      <w:ind w:left="624" w:hanging="624"/>
    </w:pPr>
    <w:rPr>
      <w:rFonts w:ascii="Arial" w:hAnsi="Arial"/>
      <w:b/>
      <w:bCs/>
      <w:sz w:val="22"/>
      <w:szCs w:val="26"/>
      <w:lang w:val="fr-FR"/>
    </w:rPr>
  </w:style>
  <w:style w:type="paragraph" w:styleId="Subtitle">
    <w:name w:val="Subtitle"/>
    <w:basedOn w:val="Normal"/>
    <w:link w:val="SubtitleChar"/>
    <w:qFormat/>
    <w:rsid w:val="00235910"/>
    <w:pPr>
      <w:bidi w:val="0"/>
      <w:jc w:val="center"/>
    </w:pPr>
    <w:rPr>
      <w:sz w:val="32"/>
      <w:szCs w:val="38"/>
      <w:lang w:val="fr-FR"/>
    </w:rPr>
  </w:style>
  <w:style w:type="character" w:customStyle="1" w:styleId="SubtitleChar">
    <w:name w:val="Subtitle Char"/>
    <w:basedOn w:val="DefaultParagraphFont"/>
    <w:link w:val="Subtitle"/>
    <w:rsid w:val="00235910"/>
    <w:rPr>
      <w:rFonts w:ascii="Times New Roman" w:eastAsia="Times New Roman" w:hAnsi="Times New Roman" w:cs="Traditional Arabic"/>
      <w:sz w:val="32"/>
      <w:szCs w:val="38"/>
      <w:lang w:val="fr-FR"/>
    </w:rPr>
  </w:style>
  <w:style w:type="paragraph" w:styleId="ListParagraph">
    <w:name w:val="List Paragraph"/>
    <w:basedOn w:val="Normal"/>
    <w:uiPriority w:val="34"/>
    <w:qFormat/>
    <w:rsid w:val="00934D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933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733259-A4CF-41B6-8D46-B4F6E1C6E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299</Words>
  <Characters>1705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TechnoNew</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dc:creator>
  <cp:lastModifiedBy>ed</cp:lastModifiedBy>
  <cp:revision>22</cp:revision>
  <cp:lastPrinted>2014-02-21T17:48:00Z</cp:lastPrinted>
  <dcterms:created xsi:type="dcterms:W3CDTF">2014-03-20T19:20:00Z</dcterms:created>
  <dcterms:modified xsi:type="dcterms:W3CDTF">2019-07-22T08:26:00Z</dcterms:modified>
</cp:coreProperties>
</file>